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0247" w:rsidRDefault="001B6897" w:rsidP="00960247">
      <w:pPr>
        <w:spacing w:line="276" w:lineRule="auto"/>
        <w:ind w:left="-567"/>
        <w:rPr>
          <w:rFonts w:ascii="Garamond" w:hAnsi="Garamond" w:cs="Arial"/>
          <w:sz w:val="22"/>
          <w:szCs w:val="22"/>
        </w:rPr>
      </w:pPr>
      <w:bookmarkStart w:id="0" w:name="_GoBack"/>
      <w:bookmarkEnd w:id="0"/>
      <w:r>
        <w:rPr>
          <w:rFonts w:ascii="Helvetica" w:hAnsi="Helvetica"/>
          <w:noProof/>
          <w:color w:val="000000"/>
          <w:sz w:val="27"/>
          <w:szCs w:val="27"/>
          <w:lang w:eastAsia="en-GB"/>
        </w:rPr>
        <w:drawing>
          <wp:inline distT="0" distB="0" distL="0" distR="0">
            <wp:extent cx="4451350" cy="2241550"/>
            <wp:effectExtent l="0" t="0" r="6350" b="635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51350" cy="2241550"/>
                    </a:xfrm>
                    <a:prstGeom prst="rect">
                      <a:avLst/>
                    </a:prstGeom>
                    <a:noFill/>
                    <a:ln>
                      <a:noFill/>
                    </a:ln>
                  </pic:spPr>
                </pic:pic>
              </a:graphicData>
            </a:graphic>
          </wp:inline>
        </w:drawing>
      </w:r>
    </w:p>
    <w:p w:rsidR="00960247" w:rsidRDefault="00960247" w:rsidP="00960247">
      <w:pPr>
        <w:spacing w:line="276" w:lineRule="auto"/>
        <w:ind w:left="-567"/>
        <w:rPr>
          <w:rFonts w:ascii="Garamond" w:hAnsi="Garamond" w:cs="Arial"/>
          <w:sz w:val="22"/>
          <w:szCs w:val="22"/>
        </w:rPr>
      </w:pPr>
    </w:p>
    <w:p w:rsidR="00960247" w:rsidRPr="00960247" w:rsidRDefault="00960247" w:rsidP="00960247">
      <w:pPr>
        <w:spacing w:line="276" w:lineRule="auto"/>
        <w:rPr>
          <w:rFonts w:ascii="Garamond" w:hAnsi="Garamond" w:cs="Arial"/>
          <w:b/>
          <w:sz w:val="22"/>
          <w:szCs w:val="22"/>
        </w:rPr>
      </w:pPr>
    </w:p>
    <w:p w:rsidR="00960247" w:rsidRDefault="00960247" w:rsidP="00960247">
      <w:pPr>
        <w:spacing w:line="276" w:lineRule="auto"/>
        <w:ind w:left="-567"/>
        <w:rPr>
          <w:rFonts w:ascii="Garamond" w:hAnsi="Garamond" w:cs="Arial"/>
          <w:b/>
          <w:sz w:val="22"/>
          <w:szCs w:val="22"/>
        </w:rPr>
      </w:pPr>
      <w:r w:rsidRPr="00960247">
        <w:rPr>
          <w:rFonts w:ascii="Garamond" w:hAnsi="Garamond" w:cs="Arial"/>
          <w:b/>
          <w:sz w:val="22"/>
          <w:szCs w:val="22"/>
        </w:rPr>
        <w:t xml:space="preserve">For a period of three months, Room 34 of the Prado’s Villanueva Building will be displaying Goya’s portrait of </w:t>
      </w:r>
      <w:r w:rsidRPr="00960247">
        <w:rPr>
          <w:rFonts w:ascii="Garamond" w:hAnsi="Garamond" w:cs="Arial"/>
          <w:b/>
          <w:i/>
          <w:sz w:val="22"/>
          <w:szCs w:val="22"/>
        </w:rPr>
        <w:t>Don Pedro de Alcántara Téllez-Girón y Pacheco, 9</w:t>
      </w:r>
      <w:r w:rsidRPr="00960247">
        <w:rPr>
          <w:rFonts w:ascii="Garamond" w:hAnsi="Garamond" w:cs="Arial"/>
          <w:b/>
          <w:i/>
          <w:sz w:val="22"/>
          <w:szCs w:val="22"/>
          <w:vertAlign w:val="superscript"/>
        </w:rPr>
        <w:t>th</w:t>
      </w:r>
      <w:r w:rsidRPr="00960247">
        <w:rPr>
          <w:rFonts w:ascii="Garamond" w:hAnsi="Garamond" w:cs="Arial"/>
          <w:b/>
          <w:i/>
          <w:sz w:val="22"/>
          <w:szCs w:val="22"/>
        </w:rPr>
        <w:t xml:space="preserve"> Duke of Osuna</w:t>
      </w:r>
      <w:r w:rsidRPr="00960247">
        <w:rPr>
          <w:rFonts w:ascii="Garamond" w:hAnsi="Garamond" w:cs="Arial"/>
          <w:b/>
          <w:sz w:val="22"/>
          <w:szCs w:val="22"/>
        </w:rPr>
        <w:t>, one of the most interesting works by the artist among those housed in the Frick Collection in New York.</w:t>
      </w:r>
    </w:p>
    <w:p w:rsidR="00960247" w:rsidRPr="00960247" w:rsidRDefault="00960247" w:rsidP="00960247">
      <w:pPr>
        <w:spacing w:line="276" w:lineRule="auto"/>
        <w:ind w:left="-567"/>
        <w:rPr>
          <w:rFonts w:ascii="Garamond" w:hAnsi="Garamond" w:cs="Arial"/>
          <w:b/>
          <w:sz w:val="22"/>
          <w:szCs w:val="22"/>
        </w:rPr>
      </w:pPr>
    </w:p>
    <w:p w:rsidR="00960247" w:rsidRDefault="00960247" w:rsidP="00960247">
      <w:pPr>
        <w:spacing w:line="276" w:lineRule="auto"/>
        <w:ind w:left="-567"/>
        <w:rPr>
          <w:rFonts w:ascii="Garamond" w:hAnsi="Garamond" w:cs="Arial"/>
          <w:b/>
          <w:sz w:val="22"/>
          <w:szCs w:val="22"/>
        </w:rPr>
      </w:pPr>
      <w:r w:rsidRPr="00960247">
        <w:rPr>
          <w:rFonts w:ascii="Garamond" w:hAnsi="Garamond" w:cs="Arial"/>
          <w:b/>
          <w:sz w:val="22"/>
          <w:szCs w:val="22"/>
        </w:rPr>
        <w:t>The special loan of this work falls within the context of the Museum’s “Invited Work” programme, an activity sponsored by the Fundación Amigos del Museo del Prado since 2010 with the aim of further enriching a visit to the Museum and establishing points of comparison that allow for a reflection on the works in the Prado’s Permanent Collection.</w:t>
      </w:r>
    </w:p>
    <w:p w:rsidR="00960247" w:rsidRPr="00960247" w:rsidRDefault="00960247" w:rsidP="00960247">
      <w:pPr>
        <w:spacing w:line="276" w:lineRule="auto"/>
        <w:ind w:left="-567"/>
        <w:rPr>
          <w:rFonts w:ascii="Garamond" w:hAnsi="Garamond" w:cs="Arial"/>
          <w:b/>
          <w:sz w:val="22"/>
          <w:szCs w:val="22"/>
        </w:rPr>
      </w:pPr>
    </w:p>
    <w:p w:rsidR="00960247" w:rsidRDefault="00960247" w:rsidP="00960247">
      <w:pPr>
        <w:spacing w:line="276" w:lineRule="auto"/>
        <w:ind w:left="-567"/>
        <w:rPr>
          <w:rFonts w:ascii="Garamond" w:hAnsi="Garamond" w:cs="Arial"/>
          <w:sz w:val="22"/>
          <w:szCs w:val="22"/>
        </w:rPr>
      </w:pPr>
      <w:r w:rsidRPr="00960247">
        <w:rPr>
          <w:rFonts w:ascii="Garamond" w:hAnsi="Garamond" w:cs="Arial"/>
          <w:b/>
          <w:sz w:val="20"/>
          <w:szCs w:val="20"/>
          <w:u w:val="single"/>
          <w:lang w:val="es-ES"/>
        </w:rPr>
        <w:t>Madrid, 18 January 2016</w:t>
      </w:r>
      <w:r w:rsidRPr="00960247">
        <w:rPr>
          <w:rFonts w:ascii="Garamond" w:hAnsi="Garamond" w:cs="Arial"/>
          <w:sz w:val="20"/>
          <w:szCs w:val="20"/>
          <w:lang w:val="es-ES"/>
        </w:rPr>
        <w:t>.</w:t>
      </w:r>
      <w:r w:rsidRPr="00960247">
        <w:rPr>
          <w:rFonts w:ascii="Garamond" w:hAnsi="Garamond" w:cs="Arial"/>
          <w:sz w:val="22"/>
          <w:szCs w:val="22"/>
          <w:lang w:val="es-ES"/>
        </w:rPr>
        <w:t xml:space="preserve"> The Museo del Prado and the Fundación Amigos del Museo del Prado are presenting Goya’s portrait of </w:t>
      </w:r>
      <w:r w:rsidRPr="00960247">
        <w:rPr>
          <w:rFonts w:ascii="Garamond" w:hAnsi="Garamond" w:cs="Arial"/>
          <w:i/>
          <w:sz w:val="22"/>
          <w:szCs w:val="22"/>
          <w:lang w:val="es-ES"/>
        </w:rPr>
        <w:t>Don Pedro de Alcántara Téllez-Girón y Pacheco, 9</w:t>
      </w:r>
      <w:r w:rsidRPr="00960247">
        <w:rPr>
          <w:rFonts w:ascii="Garamond" w:hAnsi="Garamond" w:cs="Arial"/>
          <w:i/>
          <w:sz w:val="22"/>
          <w:szCs w:val="22"/>
          <w:vertAlign w:val="superscript"/>
          <w:lang w:val="es-ES"/>
        </w:rPr>
        <w:t>th</w:t>
      </w:r>
      <w:r w:rsidRPr="00960247">
        <w:rPr>
          <w:rFonts w:ascii="Garamond" w:hAnsi="Garamond" w:cs="Arial"/>
          <w:i/>
          <w:sz w:val="22"/>
          <w:szCs w:val="22"/>
          <w:lang w:val="es-ES"/>
        </w:rPr>
        <w:t xml:space="preserve"> Duke of Osuna</w:t>
      </w:r>
      <w:r w:rsidRPr="00960247">
        <w:rPr>
          <w:rFonts w:ascii="Garamond" w:hAnsi="Garamond" w:cs="Arial"/>
          <w:sz w:val="22"/>
          <w:szCs w:val="22"/>
          <w:lang w:val="es-ES"/>
        </w:rPr>
        <w:t xml:space="preserve">. </w:t>
      </w:r>
      <w:r w:rsidRPr="00960247">
        <w:rPr>
          <w:rFonts w:ascii="Garamond" w:hAnsi="Garamond" w:cs="Arial"/>
          <w:sz w:val="22"/>
          <w:szCs w:val="22"/>
        </w:rPr>
        <w:t>Through the collaboration of the Frick Collection in New York, where it is normally housed, the painting will be on display in Room 34 of the Villanueva Building until 24 April this year.</w:t>
      </w:r>
    </w:p>
    <w:p w:rsidR="00960247" w:rsidRP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r w:rsidRPr="00960247">
        <w:rPr>
          <w:rFonts w:ascii="Garamond" w:hAnsi="Garamond" w:cs="Arial"/>
          <w:sz w:val="22"/>
          <w:szCs w:val="22"/>
        </w:rPr>
        <w:lastRenderedPageBreak/>
        <w:t>Traditionally dated to around 1798, the recent cleaning of the portrait at the Metropolitan Museum in New York has revealed a complexity of technique and use of colour that may allow it to be dated later, possibly even to after the Duke’s death in 1807.</w:t>
      </w:r>
    </w:p>
    <w:p w:rsidR="00960247" w:rsidRP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r w:rsidRPr="00960247">
        <w:rPr>
          <w:rFonts w:ascii="Garamond" w:hAnsi="Garamond" w:cs="Arial"/>
          <w:sz w:val="22"/>
          <w:szCs w:val="22"/>
        </w:rPr>
        <w:t>While the sitter’s clothing corresponds to the late 1790s, the dark tonality and manner of painting the dress coat and hands are closer to Goya’s technique during the period of the Peninsular War. This hypothesis is supported by the fact that the work does not appear in the records of the Osuna residence in which purchases made in the 18</w:t>
      </w:r>
      <w:r w:rsidRPr="00960247">
        <w:rPr>
          <w:rFonts w:ascii="Garamond" w:hAnsi="Garamond" w:cs="Arial"/>
          <w:sz w:val="22"/>
          <w:szCs w:val="22"/>
          <w:vertAlign w:val="superscript"/>
        </w:rPr>
        <w:t>th</w:t>
      </w:r>
      <w:r w:rsidRPr="00960247">
        <w:rPr>
          <w:rFonts w:ascii="Garamond" w:hAnsi="Garamond" w:cs="Arial"/>
          <w:sz w:val="22"/>
          <w:szCs w:val="22"/>
        </w:rPr>
        <w:t xml:space="preserve"> century are rigorously recorded, but it does however appear in the sale of the Osuna collection in 1896. It is also possible that this is the portrait referred to in an inventory of the collection of around 1834 as an oil painting “of half-length of the Duke of Osuna, grandfather”.</w:t>
      </w:r>
    </w:p>
    <w:p w:rsidR="00960247" w:rsidRP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r w:rsidRPr="00960247">
        <w:rPr>
          <w:rFonts w:ascii="Garamond" w:hAnsi="Garamond" w:cs="Arial"/>
          <w:sz w:val="22"/>
          <w:szCs w:val="22"/>
        </w:rPr>
        <w:t>This information seems to indicate that the portrait was commissioned during a turbulent period, possibly at the time when the Osuna family moved to Cadiz after the Duke’s death and prior to the French invasion.</w:t>
      </w:r>
    </w:p>
    <w:p w:rsidR="00960247" w:rsidRP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r w:rsidRPr="00960247">
        <w:rPr>
          <w:rFonts w:ascii="Garamond" w:hAnsi="Garamond" w:cs="Arial"/>
          <w:sz w:val="22"/>
          <w:szCs w:val="22"/>
        </w:rPr>
        <w:t>In Goya’s image the Duke transmits the sensitive, enthusiastic personality that made him a popular figure among intellectuals of the time. The dimensions of the work, which are similar to those of the portrait of the Duchess of 1786 (Marita March collection), the Duke’s pose and the direction of his gaze all suggest that Goya probably painted it from a miniature and that it was used as a pair to the portrait of the Duchess.</w:t>
      </w:r>
    </w:p>
    <w:p w:rsidR="00960247" w:rsidRP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r w:rsidRPr="00960247">
        <w:rPr>
          <w:rFonts w:ascii="Garamond" w:hAnsi="Garamond" w:cs="Arial"/>
          <w:sz w:val="22"/>
          <w:szCs w:val="22"/>
        </w:rPr>
        <w:t>Don Pedro de Alcántara Téllez-Girón y Pacheco, 9</w:t>
      </w:r>
      <w:r w:rsidRPr="00960247">
        <w:rPr>
          <w:rFonts w:ascii="Garamond" w:hAnsi="Garamond" w:cs="Arial"/>
          <w:sz w:val="22"/>
          <w:szCs w:val="22"/>
          <w:vertAlign w:val="superscript"/>
        </w:rPr>
        <w:t>th</w:t>
      </w:r>
      <w:r w:rsidRPr="00960247">
        <w:rPr>
          <w:rFonts w:ascii="Garamond" w:hAnsi="Garamond" w:cs="Arial"/>
          <w:sz w:val="22"/>
          <w:szCs w:val="22"/>
        </w:rPr>
        <w:t xml:space="preserve"> Duke of Osuna (1755-1807) was one of Goya’s earliest and most eminent patrons from the mid-1780s onwards. After his death the artist continued to work for his wife and children until 1817. The Prado has various works painted by Goya for the Osunas, including the group portrait of the entire family of 1785, those of the </w:t>
      </w:r>
      <w:r w:rsidRPr="00960247">
        <w:rPr>
          <w:rFonts w:ascii="Garamond" w:hAnsi="Garamond" w:cs="Arial"/>
          <w:i/>
          <w:sz w:val="22"/>
          <w:szCs w:val="22"/>
        </w:rPr>
        <w:t>Marchioness of Santa Cruz</w:t>
      </w:r>
      <w:r w:rsidRPr="00960247">
        <w:rPr>
          <w:rFonts w:ascii="Garamond" w:hAnsi="Garamond" w:cs="Arial"/>
          <w:sz w:val="22"/>
          <w:szCs w:val="22"/>
        </w:rPr>
        <w:t xml:space="preserve"> (1805) and the </w:t>
      </w:r>
      <w:r w:rsidRPr="00960247">
        <w:rPr>
          <w:rFonts w:ascii="Garamond" w:hAnsi="Garamond" w:cs="Arial"/>
          <w:i/>
          <w:sz w:val="22"/>
          <w:szCs w:val="22"/>
        </w:rPr>
        <w:t>Duchess of Abrantes</w:t>
      </w:r>
      <w:r w:rsidRPr="00960247">
        <w:rPr>
          <w:rFonts w:ascii="Garamond" w:hAnsi="Garamond" w:cs="Arial"/>
          <w:sz w:val="22"/>
          <w:szCs w:val="22"/>
        </w:rPr>
        <w:t xml:space="preserve"> (1816), and the unique </w:t>
      </w:r>
      <w:r w:rsidRPr="00960247">
        <w:rPr>
          <w:rFonts w:ascii="Garamond" w:hAnsi="Garamond" w:cs="Arial"/>
          <w:i/>
          <w:sz w:val="22"/>
          <w:szCs w:val="22"/>
        </w:rPr>
        <w:t>Witches’ Flight</w:t>
      </w:r>
      <w:r w:rsidRPr="00960247">
        <w:rPr>
          <w:rFonts w:ascii="Garamond" w:hAnsi="Garamond" w:cs="Arial"/>
          <w:sz w:val="22"/>
          <w:szCs w:val="22"/>
        </w:rPr>
        <w:t xml:space="preserve">, one of the “scenes of witches” from the series that Goya sold to the Duke in 1798. </w:t>
      </w:r>
    </w:p>
    <w:p w:rsid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p>
    <w:p w:rsidR="00960247" w:rsidRDefault="00960247" w:rsidP="00960247">
      <w:pPr>
        <w:spacing w:line="276" w:lineRule="auto"/>
        <w:ind w:left="-567"/>
        <w:rPr>
          <w:rFonts w:ascii="Garamond" w:hAnsi="Garamond" w:cs="Arial"/>
          <w:sz w:val="22"/>
          <w:szCs w:val="22"/>
        </w:rPr>
      </w:pPr>
    </w:p>
    <w:p w:rsidR="00960247" w:rsidRPr="00960247" w:rsidRDefault="00960247" w:rsidP="00960247">
      <w:pPr>
        <w:spacing w:line="276" w:lineRule="auto"/>
        <w:ind w:left="-567"/>
        <w:rPr>
          <w:rFonts w:ascii="Garamond" w:hAnsi="Garamond" w:cs="Arial"/>
          <w:sz w:val="22"/>
          <w:szCs w:val="22"/>
        </w:rPr>
      </w:pPr>
      <w:r w:rsidRPr="00960247">
        <w:rPr>
          <w:rFonts w:ascii="Garamond" w:hAnsi="Garamond" w:cs="Arial"/>
          <w:b/>
          <w:sz w:val="22"/>
          <w:szCs w:val="22"/>
        </w:rPr>
        <w:lastRenderedPageBreak/>
        <w:t>The Frick Collection</w:t>
      </w:r>
    </w:p>
    <w:p w:rsidR="00960247" w:rsidRPr="00960247" w:rsidRDefault="00960247" w:rsidP="00960247">
      <w:pPr>
        <w:spacing w:line="276" w:lineRule="auto"/>
        <w:ind w:left="-567"/>
        <w:rPr>
          <w:rFonts w:ascii="Garamond" w:hAnsi="Garamond" w:cs="Arial"/>
          <w:sz w:val="22"/>
          <w:szCs w:val="22"/>
        </w:rPr>
      </w:pPr>
      <w:r w:rsidRPr="00960247">
        <w:rPr>
          <w:rFonts w:ascii="Garamond" w:hAnsi="Garamond" w:cs="Arial"/>
          <w:sz w:val="22"/>
          <w:szCs w:val="22"/>
        </w:rPr>
        <w:t xml:space="preserve">The Frick Collection is one of New York’s most outstanding museums, housing works that are among the most important by the artists represented in its collection. Assembled over the course of his lifetime by Henry Clay Frick (1849-1919), a Pennsylvania steel magnate, with the idea that after his death and that of his wife Adelaide Howard Childs (1859-1931) the collection would pass into public ownership, from 1914 it occupied the mansion on Fifth Avenue in New York designed for the couple by the architect Thomas Hastings. This grandiose building was conceived to house the collection of paintings, sculptures and examples of the decorative arts that Frick had acquired, to which further works were added after 1931. </w:t>
      </w:r>
    </w:p>
    <w:p w:rsidR="00960247" w:rsidRDefault="00960247" w:rsidP="00960247">
      <w:pPr>
        <w:spacing w:line="276" w:lineRule="auto"/>
        <w:ind w:left="-567"/>
        <w:rPr>
          <w:rFonts w:ascii="Garamond" w:hAnsi="Garamond" w:cs="Arial"/>
          <w:b/>
          <w:sz w:val="22"/>
          <w:szCs w:val="22"/>
          <w:lang w:val="es-ES"/>
        </w:rPr>
      </w:pPr>
    </w:p>
    <w:p w:rsidR="00960247" w:rsidRPr="00960247" w:rsidRDefault="00960247" w:rsidP="00960247">
      <w:pPr>
        <w:spacing w:line="276" w:lineRule="auto"/>
        <w:ind w:left="-567"/>
        <w:rPr>
          <w:rFonts w:ascii="Garamond" w:hAnsi="Garamond" w:cs="Arial"/>
          <w:b/>
          <w:sz w:val="22"/>
          <w:szCs w:val="22"/>
          <w:lang w:val="es-ES"/>
        </w:rPr>
      </w:pPr>
      <w:r w:rsidRPr="00960247">
        <w:rPr>
          <w:rFonts w:ascii="Garamond" w:hAnsi="Garamond" w:cs="Arial"/>
          <w:b/>
          <w:sz w:val="22"/>
          <w:szCs w:val="22"/>
          <w:lang w:val="es-ES"/>
        </w:rPr>
        <w:t>Fundación Amigos del Museo del Prado</w:t>
      </w:r>
    </w:p>
    <w:p w:rsidR="00960247" w:rsidRPr="00960247" w:rsidRDefault="00960247" w:rsidP="00960247">
      <w:pPr>
        <w:spacing w:line="276" w:lineRule="auto"/>
        <w:ind w:left="-567"/>
        <w:rPr>
          <w:rFonts w:ascii="Garamond" w:hAnsi="Garamond" w:cs="Arial"/>
          <w:sz w:val="22"/>
          <w:szCs w:val="22"/>
        </w:rPr>
      </w:pPr>
      <w:r w:rsidRPr="00960247">
        <w:rPr>
          <w:rFonts w:ascii="Garamond" w:hAnsi="Garamond" w:cs="Arial"/>
          <w:sz w:val="22"/>
          <w:szCs w:val="22"/>
        </w:rPr>
        <w:t>This institution is the Prado’s oldest and most committed benefactor. Since its foundation in 1980 it has undertaken a wide-ranging activity of sponsorship, in addition to contributing to the dissemination knowledge of the Prado’s collections and to supporting research on those collections through courses, exhibitions and publications. The Fundación currently has 29,000 Friends. More information at: www.amigosmuseoprado.org</w:t>
      </w:r>
    </w:p>
    <w:p w:rsidR="00960247" w:rsidRPr="00960247" w:rsidRDefault="00960247" w:rsidP="00960247">
      <w:pPr>
        <w:spacing w:line="276" w:lineRule="auto"/>
        <w:ind w:left="-567"/>
        <w:rPr>
          <w:rFonts w:ascii="Garamond" w:hAnsi="Garamond" w:cs="Arial"/>
          <w:sz w:val="22"/>
          <w:szCs w:val="22"/>
        </w:rPr>
      </w:pPr>
    </w:p>
    <w:p w:rsidR="00960247" w:rsidRPr="00960247" w:rsidRDefault="00960247" w:rsidP="00960247">
      <w:pPr>
        <w:spacing w:line="276" w:lineRule="auto"/>
        <w:rPr>
          <w:rFonts w:ascii="Garamond" w:hAnsi="Garamond" w:cs="Arial"/>
          <w:sz w:val="22"/>
          <w:szCs w:val="22"/>
        </w:rPr>
      </w:pPr>
    </w:p>
    <w:p w:rsidR="00960247" w:rsidRPr="00960247" w:rsidRDefault="00960247" w:rsidP="00960247">
      <w:pPr>
        <w:spacing w:line="276" w:lineRule="auto"/>
        <w:ind w:left="-567"/>
        <w:rPr>
          <w:rFonts w:ascii="Garamond" w:hAnsi="Garamond" w:cs="Arial"/>
          <w:sz w:val="22"/>
          <w:szCs w:val="22"/>
        </w:rPr>
      </w:pPr>
    </w:p>
    <w:p w:rsidR="00960247" w:rsidRPr="00960247" w:rsidRDefault="00960247" w:rsidP="00960247">
      <w:pPr>
        <w:spacing w:line="276" w:lineRule="auto"/>
        <w:ind w:left="-567"/>
        <w:rPr>
          <w:rFonts w:ascii="Garamond" w:hAnsi="Garamond" w:cs="Arial"/>
          <w:sz w:val="22"/>
          <w:szCs w:val="22"/>
        </w:rPr>
      </w:pPr>
    </w:p>
    <w:p w:rsidR="00960247" w:rsidRPr="00960247" w:rsidRDefault="00960247" w:rsidP="00960247">
      <w:pPr>
        <w:spacing w:line="276" w:lineRule="auto"/>
        <w:ind w:left="-567"/>
        <w:rPr>
          <w:rFonts w:ascii="Garamond" w:hAnsi="Garamond" w:cs="Arial"/>
          <w:sz w:val="22"/>
          <w:szCs w:val="22"/>
        </w:rPr>
      </w:pPr>
    </w:p>
    <w:p w:rsidR="00960247" w:rsidRPr="00960247" w:rsidRDefault="00960247" w:rsidP="00960247">
      <w:pPr>
        <w:spacing w:line="276" w:lineRule="auto"/>
        <w:ind w:left="-567"/>
        <w:rPr>
          <w:rFonts w:ascii="Garamond" w:hAnsi="Garamond" w:cs="Arial"/>
          <w:b/>
          <w:sz w:val="22"/>
          <w:szCs w:val="22"/>
        </w:rPr>
      </w:pPr>
    </w:p>
    <w:p w:rsidR="00960247" w:rsidRPr="00960247" w:rsidRDefault="00960247" w:rsidP="00960247">
      <w:pPr>
        <w:spacing w:line="276" w:lineRule="auto"/>
        <w:rPr>
          <w:rFonts w:ascii="Garamond" w:hAnsi="Garamond" w:cs="Arial"/>
          <w:sz w:val="22"/>
          <w:szCs w:val="22"/>
        </w:rPr>
      </w:pPr>
    </w:p>
    <w:p w:rsidR="00960247" w:rsidRPr="00960247" w:rsidRDefault="00960247" w:rsidP="00960247">
      <w:pPr>
        <w:spacing w:line="276" w:lineRule="auto"/>
        <w:rPr>
          <w:rFonts w:ascii="Garamond" w:hAnsi="Garamond" w:cs="Arial"/>
          <w:sz w:val="22"/>
          <w:szCs w:val="22"/>
        </w:rPr>
      </w:pPr>
    </w:p>
    <w:p w:rsidR="00E6745E" w:rsidRPr="00960247" w:rsidRDefault="00E6745E" w:rsidP="001F0E74">
      <w:pPr>
        <w:rPr>
          <w:rFonts w:ascii="Garamond" w:hAnsi="Garamond"/>
          <w:sz w:val="22"/>
          <w:szCs w:val="22"/>
        </w:rPr>
      </w:pPr>
    </w:p>
    <w:sectPr w:rsidR="00E6745E" w:rsidRPr="00960247">
      <w:headerReference w:type="default" r:id="rId8"/>
      <w:footerReference w:type="default" r:id="rId9"/>
      <w:headerReference w:type="first" r:id="rId10"/>
      <w:type w:val="continuous"/>
      <w:pgSz w:w="11906" w:h="16838"/>
      <w:pgMar w:top="4253" w:right="851" w:bottom="2835" w:left="3686" w:header="624" w:footer="624" w:gutter="0"/>
      <w:cols w:space="708"/>
      <w:formProt w:val="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BC6" w:rsidRDefault="00CB2BC6">
      <w:r>
        <w:separator/>
      </w:r>
    </w:p>
  </w:endnote>
  <w:endnote w:type="continuationSeparator" w:id="0">
    <w:p w:rsidR="00CB2BC6" w:rsidRDefault="00CB2B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20603050405020304"/>
    <w:charset w:val="00"/>
    <w:family w:val="roman"/>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Gotham-Light">
    <w:altName w:val="Century"/>
    <w:charset w:val="00"/>
    <w:family w:val="auto"/>
    <w:pitch w:val="variable"/>
    <w:sig w:usb0="00000001"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Gotham-Book">
    <w:altName w:val="Century"/>
    <w:charset w:val="00"/>
    <w:family w:val="auto"/>
    <w:pitch w:val="variable"/>
    <w:sig w:usb0="00000001" w:usb1="00000000" w:usb2="00000000" w:usb3="00000000" w:csb0="00000009"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30" w:type="dxa"/>
      <w:tblInd w:w="-3033" w:type="dxa"/>
      <w:tblCellMar>
        <w:left w:w="0" w:type="dxa"/>
        <w:right w:w="0" w:type="dxa"/>
      </w:tblCellMar>
      <w:tblLook w:val="0000" w:firstRow="0" w:lastRow="0" w:firstColumn="0" w:lastColumn="0" w:noHBand="0" w:noVBand="0"/>
    </w:tblPr>
    <w:tblGrid>
      <w:gridCol w:w="30"/>
    </w:tblGrid>
    <w:tr w:rsidR="00C623EC" w:rsidTr="00833EF9">
      <w:tblPrEx>
        <w:tblCellMar>
          <w:top w:w="0" w:type="dxa"/>
          <w:bottom w:w="0" w:type="dxa"/>
        </w:tblCellMar>
      </w:tblPrEx>
      <w:trPr>
        <w:trHeight w:val="6"/>
      </w:trPr>
      <w:tc>
        <w:tcPr>
          <w:tcW w:w="30" w:type="dxa"/>
        </w:tcPr>
        <w:p w:rsidR="00C623EC" w:rsidRDefault="001B6897">
          <w:pPr>
            <w:spacing w:line="160" w:lineRule="exact"/>
            <w:rPr>
              <w:rFonts w:ascii="Arial" w:hAnsi="Arial"/>
              <w:sz w:val="13"/>
            </w:rPr>
          </w:pPr>
          <w:r>
            <w:rPr>
              <w:noProof/>
              <w:sz w:val="20"/>
              <w:lang w:eastAsia="en-GB"/>
            </w:rPr>
            <mc:AlternateContent>
              <mc:Choice Requires="wps">
                <w:drawing>
                  <wp:anchor distT="0" distB="0" distL="114300" distR="114300" simplePos="0" relativeHeight="251656704" behindDoc="0" locked="0" layoutInCell="1" allowOverlap="1">
                    <wp:simplePos x="0" y="0"/>
                    <wp:positionH relativeFrom="column">
                      <wp:posOffset>6271260</wp:posOffset>
                    </wp:positionH>
                    <wp:positionV relativeFrom="paragraph">
                      <wp:posOffset>-377825</wp:posOffset>
                    </wp:positionV>
                    <wp:extent cx="342900" cy="228600"/>
                    <wp:effectExtent l="3810" t="3175" r="0" b="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623EC" w:rsidRDefault="00C623EC">
                                <w:pPr>
                                  <w:jc w:val="right"/>
                                  <w:rPr>
                                    <w:rFonts w:ascii="Garamond" w:hAnsi="Garamond"/>
                                    <w:sz w:val="16"/>
                                  </w:rPr>
                                </w:pPr>
                                <w:r>
                                  <w:rPr>
                                    <w:rStyle w:val="PageNumber"/>
                                    <w:rFonts w:ascii="Garamond" w:hAnsi="Garamond"/>
                                    <w:sz w:val="16"/>
                                  </w:rPr>
                                  <w:fldChar w:fldCharType="begin"/>
                                </w:r>
                                <w:r>
                                  <w:rPr>
                                    <w:rStyle w:val="PageNumber"/>
                                    <w:rFonts w:ascii="Garamond" w:hAnsi="Garamond"/>
                                    <w:sz w:val="16"/>
                                  </w:rPr>
                                  <w:instrText xml:space="preserve"> PAGE </w:instrText>
                                </w:r>
                                <w:r>
                                  <w:rPr>
                                    <w:rStyle w:val="PageNumber"/>
                                    <w:rFonts w:ascii="Garamond" w:hAnsi="Garamond"/>
                                    <w:sz w:val="16"/>
                                  </w:rPr>
                                  <w:fldChar w:fldCharType="separate"/>
                                </w:r>
                                <w:r w:rsidR="001B6897">
                                  <w:rPr>
                                    <w:rStyle w:val="PageNumber"/>
                                    <w:rFonts w:ascii="Garamond" w:hAnsi="Garamond"/>
                                    <w:noProof/>
                                    <w:sz w:val="16"/>
                                  </w:rPr>
                                  <w:t>1</w:t>
                                </w:r>
                                <w:r>
                                  <w:rPr>
                                    <w:rStyle w:val="PageNumber"/>
                                    <w:rFonts w:ascii="Garamond" w:hAnsi="Garamond"/>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493.8pt;margin-top:-29.75pt;width:27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" stroked="f">
                    <v:textbox inset="0,0,0,0">
                      <w:txbxContent>
                        <w:p w:rsidR="00C623EC" w:rsidRDefault="00C623EC">
                          <w:pPr>
                            <w:jc w:val="right"/>
                            <w:rPr>
                              <w:rFonts w:ascii="Garamond" w:hAnsi="Garamond"/>
                              <w:sz w:val="16"/>
                            </w:rPr>
                          </w:pPr>
                          <w:r>
                            <w:rPr>
                              <w:rStyle w:val="PageNumber"/>
                              <w:rFonts w:ascii="Garamond" w:hAnsi="Garamond"/>
                              <w:sz w:val="16"/>
                            </w:rPr>
                            <w:fldChar w:fldCharType="begin"/>
                          </w:r>
                          <w:r>
                            <w:rPr>
                              <w:rStyle w:val="PageNumber"/>
                              <w:rFonts w:ascii="Garamond" w:hAnsi="Garamond"/>
                              <w:sz w:val="16"/>
                            </w:rPr>
                            <w:instrText xml:space="preserve"> PAGE </w:instrText>
                          </w:r>
                          <w:r>
                            <w:rPr>
                              <w:rStyle w:val="PageNumber"/>
                              <w:rFonts w:ascii="Garamond" w:hAnsi="Garamond"/>
                              <w:sz w:val="16"/>
                            </w:rPr>
                            <w:fldChar w:fldCharType="separate"/>
                          </w:r>
                          <w:r w:rsidR="001B6897">
                            <w:rPr>
                              <w:rStyle w:val="PageNumber"/>
                              <w:rFonts w:ascii="Garamond" w:hAnsi="Garamond"/>
                              <w:noProof/>
                              <w:sz w:val="16"/>
                            </w:rPr>
                            <w:t>1</w:t>
                          </w:r>
                          <w:r>
                            <w:rPr>
                              <w:rStyle w:val="PageNumber"/>
                              <w:rFonts w:ascii="Garamond" w:hAnsi="Garamond"/>
                              <w:sz w:val="16"/>
                            </w:rPr>
                            <w:fldChar w:fldCharType="end"/>
                          </w:r>
                        </w:p>
                      </w:txbxContent>
                    </v:textbox>
                  </v:shape>
                </w:pict>
              </mc:Fallback>
            </mc:AlternateContent>
          </w:r>
        </w:p>
      </w:tc>
    </w:tr>
  </w:tbl>
  <w:p w:rsidR="00C623EC" w:rsidRDefault="001B6897">
    <w:pPr>
      <w:pStyle w:val="Footer"/>
      <w:rPr>
        <w:sz w:val="16"/>
      </w:rPr>
    </w:pPr>
    <w:r>
      <w:rPr>
        <w:noProof/>
        <w:sz w:val="20"/>
        <w:lang w:eastAsia="en-GB"/>
      </w:rPr>
      <mc:AlternateContent>
        <mc:Choice Requires="wps">
          <w:drawing>
            <wp:anchor distT="0" distB="0" distL="114300" distR="114300" simplePos="0" relativeHeight="251655680" behindDoc="0" locked="0" layoutInCell="1" allowOverlap="1">
              <wp:simplePos x="0" y="0"/>
              <wp:positionH relativeFrom="column">
                <wp:posOffset>-2060575</wp:posOffset>
              </wp:positionH>
              <wp:positionV relativeFrom="margin">
                <wp:posOffset>4579620</wp:posOffset>
              </wp:positionV>
              <wp:extent cx="1716405" cy="920750"/>
              <wp:effectExtent l="0" t="0" r="1270" b="0"/>
              <wp:wrapNone/>
              <wp:docPr id="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6405" cy="92075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9F74A9" w:rsidRPr="00BE79A3" w:rsidRDefault="009F74A9" w:rsidP="009F74A9">
                          <w:pPr>
                            <w:spacing w:line="160" w:lineRule="exact"/>
                            <w:rPr>
                              <w:rFonts w:ascii="Arial" w:hAnsi="Arial"/>
                              <w:sz w:val="13"/>
                              <w:lang w:val="es-ES"/>
                            </w:rPr>
                          </w:pPr>
                          <w:r w:rsidRPr="00BE79A3">
                            <w:rPr>
                              <w:rFonts w:ascii="Arial" w:hAnsi="Arial"/>
                              <w:sz w:val="13"/>
                              <w:lang w:val="es-ES"/>
                            </w:rPr>
                            <w:t>Ruiz de Alarcón, 23</w:t>
                          </w:r>
                        </w:p>
                        <w:p w:rsidR="009F74A9" w:rsidRPr="00BE79A3" w:rsidRDefault="009F74A9" w:rsidP="009F74A9">
                          <w:pPr>
                            <w:tabs>
                              <w:tab w:val="left" w:pos="1360"/>
                            </w:tabs>
                            <w:spacing w:line="160" w:lineRule="exact"/>
                            <w:rPr>
                              <w:rFonts w:ascii="Arial" w:hAnsi="Arial"/>
                              <w:sz w:val="13"/>
                              <w:lang w:val="es-ES"/>
                            </w:rPr>
                          </w:pPr>
                          <w:r w:rsidRPr="00BE79A3">
                            <w:rPr>
                              <w:rFonts w:ascii="Arial" w:hAnsi="Arial"/>
                              <w:sz w:val="13"/>
                              <w:lang w:val="es-ES"/>
                            </w:rPr>
                            <w:t xml:space="preserve">28014 </w:t>
                          </w:r>
                          <w:smartTag w:uri="urn:schemas-microsoft-com:office:smarttags" w:element="PersonName">
                            <w:r w:rsidRPr="00BE79A3">
                              <w:rPr>
                                <w:rFonts w:ascii="Arial" w:hAnsi="Arial"/>
                                <w:sz w:val="13"/>
                                <w:lang w:val="es-ES"/>
                              </w:rPr>
                              <w:t>Madrid</w:t>
                            </w:r>
                          </w:smartTag>
                          <w:r w:rsidRPr="00BE79A3">
                            <w:rPr>
                              <w:rFonts w:ascii="Arial" w:hAnsi="Arial"/>
                              <w:sz w:val="13"/>
                              <w:lang w:val="es-ES"/>
                            </w:rPr>
                            <w:t>. España</w:t>
                          </w:r>
                        </w:p>
                        <w:p w:rsidR="009F74A9" w:rsidRPr="00BE79A3" w:rsidRDefault="009F74A9" w:rsidP="009F74A9">
                          <w:pPr>
                            <w:tabs>
                              <w:tab w:val="left" w:pos="1360"/>
                            </w:tabs>
                            <w:spacing w:line="160" w:lineRule="exact"/>
                            <w:rPr>
                              <w:rFonts w:ascii="Arial" w:hAnsi="Arial"/>
                              <w:sz w:val="13"/>
                              <w:lang w:val="es-ES"/>
                            </w:rPr>
                          </w:pPr>
                        </w:p>
                        <w:p w:rsidR="009F74A9" w:rsidRPr="00BE79A3" w:rsidRDefault="009F74A9" w:rsidP="009F74A9">
                          <w:pPr>
                            <w:spacing w:line="160" w:lineRule="exact"/>
                            <w:rPr>
                              <w:rFonts w:ascii="Arial" w:hAnsi="Arial"/>
                              <w:sz w:val="13"/>
                              <w:lang w:val="es-ES"/>
                            </w:rPr>
                          </w:pPr>
                          <w:r w:rsidRPr="00BE79A3">
                            <w:rPr>
                              <w:rFonts w:ascii="Arial" w:hAnsi="Arial"/>
                              <w:sz w:val="13"/>
                              <w:lang w:val="es-ES"/>
                            </w:rPr>
                            <w:t xml:space="preserve">T: +34 913 30 </w:t>
                          </w:r>
                          <w:r w:rsidR="00833EF9">
                            <w:rPr>
                              <w:rFonts w:ascii="Arial" w:hAnsi="Arial"/>
                              <w:sz w:val="13"/>
                              <w:lang w:val="es-ES"/>
                            </w:rPr>
                            <w:t>29 60</w:t>
                          </w:r>
                          <w:r w:rsidRPr="00BE79A3">
                            <w:rPr>
                              <w:rFonts w:ascii="Arial" w:hAnsi="Arial"/>
                              <w:sz w:val="13"/>
                              <w:lang w:val="es-ES"/>
                            </w:rPr>
                            <w:t xml:space="preserve"> /</w:t>
                          </w:r>
                          <w:r w:rsidR="00833EF9">
                            <w:rPr>
                              <w:rFonts w:ascii="Arial" w:hAnsi="Arial"/>
                              <w:sz w:val="13"/>
                              <w:lang w:val="es-ES"/>
                            </w:rPr>
                            <w:t xml:space="preserve"> 41</w:t>
                          </w:r>
                        </w:p>
                        <w:p w:rsidR="00BE480A" w:rsidRDefault="00BE480A" w:rsidP="009F74A9">
                          <w:pPr>
                            <w:tabs>
                              <w:tab w:val="left" w:pos="1360"/>
                            </w:tabs>
                            <w:spacing w:line="160" w:lineRule="exact"/>
                            <w:rPr>
                              <w:rFonts w:ascii="Arial" w:hAnsi="Arial"/>
                              <w:sz w:val="13"/>
                              <w:lang w:val="en-US"/>
                            </w:rPr>
                          </w:pPr>
                          <w:r>
                            <w:rPr>
                              <w:rFonts w:ascii="Arial" w:hAnsi="Arial"/>
                              <w:sz w:val="13"/>
                              <w:lang w:val="en-US"/>
                            </w:rPr>
                            <w:t>press@museodelprado.es</w:t>
                          </w:r>
                        </w:p>
                        <w:p w:rsidR="009F74A9" w:rsidRDefault="009F74A9" w:rsidP="009F74A9">
                          <w:pPr>
                            <w:pStyle w:val="BodyText"/>
                            <w:rPr>
                              <w:rFonts w:ascii="Arial" w:hAnsi="Arial"/>
                              <w:sz w:val="13"/>
                              <w:lang w:val="en-US"/>
                            </w:rPr>
                          </w:pPr>
                          <w:hyperlink r:id="rId1" w:history="1">
                            <w:r>
                              <w:rPr>
                                <w:rStyle w:val="Hyperlink"/>
                                <w:rFonts w:ascii="Arial" w:hAnsi="Arial"/>
                                <w:sz w:val="13"/>
                                <w:lang w:val="en-US"/>
                              </w:rPr>
                              <w:t>www.museodelprado.es</w:t>
                            </w:r>
                          </w:hyperlink>
                        </w:p>
                        <w:p w:rsidR="00C623EC" w:rsidRDefault="00C623EC">
                          <w:pPr>
                            <w:pStyle w:val="BodyText"/>
                            <w:rPr>
                              <w:lang w:val="en-US"/>
                            </w:rPr>
                          </w:pPr>
                        </w:p>
                      </w:txbxContent>
                    </wps:txbx>
                    <wps:bodyPr rot="0" vert="horz" wrap="square" lIns="1080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7" type="#_x0000_t202" style="position:absolute;margin-left:-162.25pt;margin-top:360.6pt;width:135.15pt;height:7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" stroked="f">
              <v:textbox inset=".3mm,0,0,0">
                <w:txbxContent>
                  <w:p w:rsidR="009F74A9" w:rsidRPr="00BE79A3" w:rsidRDefault="009F74A9" w:rsidP="009F74A9">
                    <w:pPr>
                      <w:spacing w:line="160" w:lineRule="exact"/>
                      <w:rPr>
                        <w:rFonts w:ascii="Arial" w:hAnsi="Arial"/>
                        <w:sz w:val="13"/>
                        <w:lang w:val="es-ES"/>
                      </w:rPr>
                    </w:pPr>
                    <w:r w:rsidRPr="00BE79A3">
                      <w:rPr>
                        <w:rFonts w:ascii="Arial" w:hAnsi="Arial"/>
                        <w:sz w:val="13"/>
                        <w:lang w:val="es-ES"/>
                      </w:rPr>
                      <w:t>Ruiz de Alarcón, 23</w:t>
                    </w:r>
                  </w:p>
                  <w:p w:rsidR="009F74A9" w:rsidRPr="00BE79A3" w:rsidRDefault="009F74A9" w:rsidP="009F74A9">
                    <w:pPr>
                      <w:tabs>
                        <w:tab w:val="left" w:pos="1360"/>
                      </w:tabs>
                      <w:spacing w:line="160" w:lineRule="exact"/>
                      <w:rPr>
                        <w:rFonts w:ascii="Arial" w:hAnsi="Arial"/>
                        <w:sz w:val="13"/>
                        <w:lang w:val="es-ES"/>
                      </w:rPr>
                    </w:pPr>
                    <w:r w:rsidRPr="00BE79A3">
                      <w:rPr>
                        <w:rFonts w:ascii="Arial" w:hAnsi="Arial"/>
                        <w:sz w:val="13"/>
                        <w:lang w:val="es-ES"/>
                      </w:rPr>
                      <w:t xml:space="preserve">28014 </w:t>
                    </w:r>
                    <w:smartTag w:uri="urn:schemas-microsoft-com:office:smarttags" w:element="PersonName">
                      <w:r w:rsidRPr="00BE79A3">
                        <w:rPr>
                          <w:rFonts w:ascii="Arial" w:hAnsi="Arial"/>
                          <w:sz w:val="13"/>
                          <w:lang w:val="es-ES"/>
                        </w:rPr>
                        <w:t>Madrid</w:t>
                      </w:r>
                    </w:smartTag>
                    <w:r w:rsidRPr="00BE79A3">
                      <w:rPr>
                        <w:rFonts w:ascii="Arial" w:hAnsi="Arial"/>
                        <w:sz w:val="13"/>
                        <w:lang w:val="es-ES"/>
                      </w:rPr>
                      <w:t>. España</w:t>
                    </w:r>
                  </w:p>
                  <w:p w:rsidR="009F74A9" w:rsidRPr="00BE79A3" w:rsidRDefault="009F74A9" w:rsidP="009F74A9">
                    <w:pPr>
                      <w:tabs>
                        <w:tab w:val="left" w:pos="1360"/>
                      </w:tabs>
                      <w:spacing w:line="160" w:lineRule="exact"/>
                      <w:rPr>
                        <w:rFonts w:ascii="Arial" w:hAnsi="Arial"/>
                        <w:sz w:val="13"/>
                        <w:lang w:val="es-ES"/>
                      </w:rPr>
                    </w:pPr>
                  </w:p>
                  <w:p w:rsidR="009F74A9" w:rsidRPr="00BE79A3" w:rsidRDefault="009F74A9" w:rsidP="009F74A9">
                    <w:pPr>
                      <w:spacing w:line="160" w:lineRule="exact"/>
                      <w:rPr>
                        <w:rFonts w:ascii="Arial" w:hAnsi="Arial"/>
                        <w:sz w:val="13"/>
                        <w:lang w:val="es-ES"/>
                      </w:rPr>
                    </w:pPr>
                    <w:r w:rsidRPr="00BE79A3">
                      <w:rPr>
                        <w:rFonts w:ascii="Arial" w:hAnsi="Arial"/>
                        <w:sz w:val="13"/>
                        <w:lang w:val="es-ES"/>
                      </w:rPr>
                      <w:t xml:space="preserve">T: +34 913 30 </w:t>
                    </w:r>
                    <w:r w:rsidR="00833EF9">
                      <w:rPr>
                        <w:rFonts w:ascii="Arial" w:hAnsi="Arial"/>
                        <w:sz w:val="13"/>
                        <w:lang w:val="es-ES"/>
                      </w:rPr>
                      <w:t>29 60</w:t>
                    </w:r>
                    <w:r w:rsidRPr="00BE79A3">
                      <w:rPr>
                        <w:rFonts w:ascii="Arial" w:hAnsi="Arial"/>
                        <w:sz w:val="13"/>
                        <w:lang w:val="es-ES"/>
                      </w:rPr>
                      <w:t xml:space="preserve"> /</w:t>
                    </w:r>
                    <w:r w:rsidR="00833EF9">
                      <w:rPr>
                        <w:rFonts w:ascii="Arial" w:hAnsi="Arial"/>
                        <w:sz w:val="13"/>
                        <w:lang w:val="es-ES"/>
                      </w:rPr>
                      <w:t xml:space="preserve"> 41</w:t>
                    </w:r>
                  </w:p>
                  <w:p w:rsidR="00BE480A" w:rsidRDefault="00BE480A" w:rsidP="009F74A9">
                    <w:pPr>
                      <w:tabs>
                        <w:tab w:val="left" w:pos="1360"/>
                      </w:tabs>
                      <w:spacing w:line="160" w:lineRule="exact"/>
                      <w:rPr>
                        <w:rFonts w:ascii="Arial" w:hAnsi="Arial"/>
                        <w:sz w:val="13"/>
                        <w:lang w:val="en-US"/>
                      </w:rPr>
                    </w:pPr>
                    <w:r>
                      <w:rPr>
                        <w:rFonts w:ascii="Arial" w:hAnsi="Arial"/>
                        <w:sz w:val="13"/>
                        <w:lang w:val="en-US"/>
                      </w:rPr>
                      <w:t>press@museodelprado.es</w:t>
                    </w:r>
                  </w:p>
                  <w:p w:rsidR="009F74A9" w:rsidRDefault="009F74A9" w:rsidP="009F74A9">
                    <w:pPr>
                      <w:pStyle w:val="BodyText"/>
                      <w:rPr>
                        <w:rFonts w:ascii="Arial" w:hAnsi="Arial"/>
                        <w:sz w:val="13"/>
                        <w:lang w:val="en-US"/>
                      </w:rPr>
                    </w:pPr>
                    <w:hyperlink r:id="rId2" w:history="1">
                      <w:r>
                        <w:rPr>
                          <w:rStyle w:val="Hyperlink"/>
                          <w:rFonts w:ascii="Arial" w:hAnsi="Arial"/>
                          <w:sz w:val="13"/>
                          <w:lang w:val="en-US"/>
                        </w:rPr>
                        <w:t>www.museodelprado.es</w:t>
                      </w:r>
                    </w:hyperlink>
                  </w:p>
                  <w:p w:rsidR="00C623EC" w:rsidRDefault="00C623EC">
                    <w:pPr>
                      <w:pStyle w:val="BodyText"/>
                      <w:rPr>
                        <w:lang w:val="en-US"/>
                      </w:rPr>
                    </w:pPr>
                  </w:p>
                </w:txbxContent>
              </v:textbox>
              <w10:wrap anchory="margin"/>
            </v:shape>
          </w:pict>
        </mc:Fallback>
      </mc:AlternateContent>
    </w:r>
    <w:r>
      <w:rPr>
        <w:noProof/>
        <w:sz w:val="16"/>
        <w:lang w:eastAsia="en-GB"/>
      </w:rPr>
      <w:drawing>
        <wp:anchor distT="0" distB="0" distL="114300" distR="114300" simplePos="0" relativeHeight="251658752" behindDoc="0" locked="0" layoutInCell="1" allowOverlap="1">
          <wp:simplePos x="0" y="0"/>
          <wp:positionH relativeFrom="column">
            <wp:posOffset>-1997710</wp:posOffset>
          </wp:positionH>
          <wp:positionV relativeFrom="paragraph">
            <wp:posOffset>-1148080</wp:posOffset>
          </wp:positionV>
          <wp:extent cx="1714500" cy="446405"/>
          <wp:effectExtent l="0" t="0" r="0" b="0"/>
          <wp:wrapSquare wrapText="bothSides"/>
          <wp:docPr id="25" name="Picture 25" descr="logo_ministerio_bn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_ministerio_bn_201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14500" cy="446405"/>
                  </a:xfrm>
                  <a:prstGeom prst="rect">
                    <a:avLst/>
                  </a:prstGeom>
                  <a:noFill/>
                </pic:spPr>
              </pic:pic>
            </a:graphicData>
          </a:graphic>
          <wp14:sizeRelH relativeFrom="page">
            <wp14:pctWidth>0</wp14:pctWidth>
          </wp14:sizeRelH>
          <wp14:sizeRelV relativeFrom="page">
            <wp14:pctHeight>0</wp14:pctHeight>
          </wp14:sizeRelV>
        </wp:anchor>
      </w:drawing>
    </w:r>
  </w:p>
  <w:p w:rsidR="00C623EC" w:rsidRDefault="00C623EC">
    <w:pPr>
      <w:pStyle w:val="Footer"/>
      <w:ind w:hanging="3119"/>
      <w:rPr>
        <w:rFonts w:ascii="Gotham-Book" w:hAnsi="Gotham-Book"/>
        <w:color w:val="4C4C4C"/>
        <w:sz w:val="13"/>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BC6" w:rsidRDefault="00CB2BC6">
      <w:r>
        <w:separator/>
      </w:r>
    </w:p>
  </w:footnote>
  <w:footnote w:type="continuationSeparator" w:id="0">
    <w:p w:rsidR="00CB2BC6" w:rsidRDefault="00CB2B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3EC" w:rsidRDefault="001B6897">
    <w:pPr>
      <w:pStyle w:val="Header"/>
      <w:ind w:left="-3033"/>
    </w:pPr>
    <w:r>
      <w:rPr>
        <w:noProof/>
        <w:lang w:eastAsia="en-GB"/>
      </w:rPr>
      <w:drawing>
        <wp:anchor distT="0" distB="0" distL="114300" distR="114300" simplePos="0" relativeHeight="251659776" behindDoc="0" locked="0" layoutInCell="1" allowOverlap="1">
          <wp:simplePos x="0" y="0"/>
          <wp:positionH relativeFrom="column">
            <wp:posOffset>-321310</wp:posOffset>
          </wp:positionH>
          <wp:positionV relativeFrom="paragraph">
            <wp:posOffset>-14605</wp:posOffset>
          </wp:positionV>
          <wp:extent cx="2484120" cy="239395"/>
          <wp:effectExtent l="0" t="0" r="0" b="8255"/>
          <wp:wrapSquare wrapText="bothSides"/>
          <wp:docPr id="26" name="Imagen 1"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om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120" cy="239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inline distT="0" distB="0" distL="0" distR="0">
          <wp:extent cx="1409700" cy="254000"/>
          <wp:effectExtent l="0" t="0" r="0" b="0"/>
          <wp:docPr id="2" name="Picture 2" descr="logop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prad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9700" cy="254000"/>
                  </a:xfrm>
                  <a:prstGeom prst="rect">
                    <a:avLst/>
                  </a:prstGeom>
                  <a:noFill/>
                  <a:ln>
                    <a:noFill/>
                  </a:ln>
                </pic:spPr>
              </pic:pic>
            </a:graphicData>
          </a:graphic>
        </wp:inline>
      </w:drawing>
    </w:r>
  </w:p>
  <w:p w:rsidR="00C623EC" w:rsidRDefault="001B6897">
    <w:pPr>
      <w:pStyle w:val="Header"/>
      <w:ind w:left="-3119"/>
      <w:jc w:val="right"/>
    </w:pPr>
    <w:r>
      <w:rPr>
        <w:noProof/>
        <w:lang w:eastAsia="en-GB"/>
      </w:rPr>
      <w:drawing>
        <wp:anchor distT="0" distB="0" distL="114300" distR="114300" simplePos="0" relativeHeight="251660800" behindDoc="0" locked="0" layoutInCell="1" allowOverlap="1">
          <wp:simplePos x="0" y="0"/>
          <wp:positionH relativeFrom="column">
            <wp:posOffset>2612390</wp:posOffset>
          </wp:positionH>
          <wp:positionV relativeFrom="paragraph">
            <wp:posOffset>-374650</wp:posOffset>
          </wp:positionV>
          <wp:extent cx="2138680" cy="572770"/>
          <wp:effectExtent l="0" t="0" r="0" b="0"/>
          <wp:wrapSquare wrapText="bothSides"/>
          <wp:docPr id="27" name="Picture 27" descr="Amigos del Museo del P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migos del Museo del Prad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38680" cy="5727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7728" behindDoc="0" locked="0" layoutInCell="1" allowOverlap="1">
          <wp:simplePos x="0" y="0"/>
          <wp:positionH relativeFrom="column">
            <wp:posOffset>2700655</wp:posOffset>
          </wp:positionH>
          <wp:positionV relativeFrom="page">
            <wp:posOffset>900430</wp:posOffset>
          </wp:positionV>
          <wp:extent cx="1981200" cy="723900"/>
          <wp:effectExtent l="0" t="0" r="0" b="0"/>
          <wp:wrapSquare wrapText="bothSides"/>
          <wp:docPr id="17" name="Picture 17" descr="PR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ES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1200" cy="723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3EC" w:rsidRDefault="001B6897">
    <w:pPr>
      <w:pStyle w:val="Header"/>
      <w:tabs>
        <w:tab w:val="clear" w:pos="4252"/>
        <w:tab w:val="clear" w:pos="8504"/>
        <w:tab w:val="right" w:pos="7369"/>
      </w:tabs>
      <w:ind w:left="-3033"/>
    </w:pPr>
    <w:r>
      <w:rPr>
        <w:noProof/>
        <w:lang w:eastAsia="en-GB"/>
      </w:rPr>
      <w:drawing>
        <wp:inline distT="0" distB="0" distL="0" distR="0">
          <wp:extent cx="1371600" cy="254000"/>
          <wp:effectExtent l="0" t="0" r="0" b="0"/>
          <wp:docPr id="3" name="Picture 3"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254000"/>
                  </a:xfrm>
                  <a:prstGeom prst="rect">
                    <a:avLst/>
                  </a:prstGeom>
                  <a:noFill/>
                  <a:ln>
                    <a:noFill/>
                  </a:ln>
                </pic:spPr>
              </pic:pic>
            </a:graphicData>
          </a:graphic>
        </wp:inline>
      </w:drawing>
    </w:r>
    <w:r w:rsidR="00C623EC">
      <w:tab/>
    </w:r>
    <w:r>
      <w:rPr>
        <w:noProof/>
        <w:lang w:eastAsia="en-GB"/>
      </w:rPr>
      <w:drawing>
        <wp:anchor distT="0" distB="0" distL="114300" distR="114300" simplePos="0" relativeHeight="251654656" behindDoc="0" locked="0" layoutInCell="1" allowOverlap="1">
          <wp:simplePos x="0" y="0"/>
          <wp:positionH relativeFrom="column">
            <wp:posOffset>3283585</wp:posOffset>
          </wp:positionH>
          <wp:positionV relativeFrom="paragraph">
            <wp:posOffset>3810</wp:posOffset>
          </wp:positionV>
          <wp:extent cx="1392555" cy="233680"/>
          <wp:effectExtent l="0" t="0" r="0" b="0"/>
          <wp:wrapSquare wrapText="bothSides"/>
          <wp:docPr id="11" name="Picture 11" descr="NOTA DE PREN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OTA DE PRENS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92555" cy="233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425"/>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36B"/>
    <w:rsid w:val="0005136B"/>
    <w:rsid w:val="000E4AF7"/>
    <w:rsid w:val="001406A7"/>
    <w:rsid w:val="001A6084"/>
    <w:rsid w:val="001B6897"/>
    <w:rsid w:val="001D7DF6"/>
    <w:rsid w:val="001F0CC8"/>
    <w:rsid w:val="001F0E74"/>
    <w:rsid w:val="002617C3"/>
    <w:rsid w:val="002E53DA"/>
    <w:rsid w:val="004471C4"/>
    <w:rsid w:val="004E2244"/>
    <w:rsid w:val="0051154D"/>
    <w:rsid w:val="00560F8F"/>
    <w:rsid w:val="00562E91"/>
    <w:rsid w:val="00570141"/>
    <w:rsid w:val="006B1DE9"/>
    <w:rsid w:val="00754606"/>
    <w:rsid w:val="00777046"/>
    <w:rsid w:val="0079071B"/>
    <w:rsid w:val="007B0D25"/>
    <w:rsid w:val="007E52F2"/>
    <w:rsid w:val="00833EF9"/>
    <w:rsid w:val="008440CF"/>
    <w:rsid w:val="00960247"/>
    <w:rsid w:val="00994EF3"/>
    <w:rsid w:val="009C6DF0"/>
    <w:rsid w:val="009F74A9"/>
    <w:rsid w:val="00AA697C"/>
    <w:rsid w:val="00AC1B9D"/>
    <w:rsid w:val="00BE480A"/>
    <w:rsid w:val="00BE79A3"/>
    <w:rsid w:val="00BF1001"/>
    <w:rsid w:val="00C01FF4"/>
    <w:rsid w:val="00C623EC"/>
    <w:rsid w:val="00C76F15"/>
    <w:rsid w:val="00CB2BC6"/>
    <w:rsid w:val="00CC59EF"/>
    <w:rsid w:val="00CF4CB6"/>
    <w:rsid w:val="00DC7B28"/>
    <w:rsid w:val="00E55E39"/>
    <w:rsid w:val="00E6745E"/>
    <w:rsid w:val="00ED383F"/>
    <w:rsid w:val="00F037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4AF7"/>
    <w:rPr>
      <w:rFonts w:ascii="Times New Roman" w:eastAsia="Times New Roman" w:hAnsi="Times New Roman"/>
      <w:sz w:val="24"/>
      <w:szCs w:val="24"/>
      <w:lang w:eastAsia="es-ES_tradnl"/>
    </w:rPr>
  </w:style>
  <w:style w:type="paragraph" w:styleId="Heading1">
    <w:name w:val="heading 1"/>
    <w:basedOn w:val="Normal"/>
    <w:next w:val="Normal"/>
    <w:qFormat/>
    <w:pPr>
      <w:keepNext/>
      <w:spacing w:before="240" w:after="60"/>
      <w:outlineLvl w:val="0"/>
    </w:pPr>
    <w:rPr>
      <w:rFonts w:ascii="Helvetica" w:hAnsi="Helvetica"/>
      <w:b/>
      <w:kern w:val="32"/>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252"/>
        <w:tab w:val="right" w:pos="8504"/>
      </w:tabs>
    </w:pPr>
  </w:style>
  <w:style w:type="paragraph" w:styleId="Footer">
    <w:name w:val="footer"/>
    <w:basedOn w:val="Normal"/>
    <w:pPr>
      <w:tabs>
        <w:tab w:val="center" w:pos="4252"/>
        <w:tab w:val="right" w:pos="8504"/>
      </w:tabs>
    </w:pPr>
  </w:style>
  <w:style w:type="paragraph" w:styleId="BodyText">
    <w:name w:val="Body Text"/>
    <w:basedOn w:val="Normal"/>
    <w:pPr>
      <w:spacing w:line="180" w:lineRule="exact"/>
    </w:pPr>
    <w:rPr>
      <w:rFonts w:ascii="Gotham-Light" w:hAnsi="Gotham-Light"/>
      <w:sz w:val="15"/>
    </w:rPr>
  </w:style>
  <w:style w:type="character" w:styleId="PageNumber">
    <w:name w:val="page number"/>
    <w:basedOn w:val="DefaultParagraphFont"/>
  </w:style>
  <w:style w:type="paragraph" w:customStyle="1" w:styleId="Titulo">
    <w:name w:val="Titulo"/>
    <w:basedOn w:val="Normal"/>
    <w:pPr>
      <w:ind w:right="-276"/>
    </w:pPr>
    <w:rPr>
      <w:sz w:val="40"/>
    </w:rPr>
  </w:style>
  <w:style w:type="paragraph" w:styleId="BalloonText">
    <w:name w:val="Balloon Text"/>
    <w:basedOn w:val="Normal"/>
    <w:link w:val="BalloonTextChar"/>
    <w:rsid w:val="00777046"/>
    <w:rPr>
      <w:rFonts w:ascii="Tahoma" w:hAnsi="Tahoma" w:cs="Tahoma"/>
      <w:sz w:val="16"/>
      <w:szCs w:val="16"/>
      <w:lang w:eastAsia="en-GB"/>
    </w:rPr>
  </w:style>
  <w:style w:type="character" w:customStyle="1" w:styleId="BalloonTextChar">
    <w:name w:val="Balloon Text Char"/>
    <w:link w:val="BalloonText"/>
    <w:rsid w:val="00777046"/>
    <w:rPr>
      <w:rFonts w:ascii="Tahoma" w:hAnsi="Tahoma" w:cs="Tahoma"/>
      <w:sz w:val="16"/>
      <w:szCs w:val="16"/>
      <w:lang w:val="en-GB" w:eastAsia="en-GB" w:bidi="ar-SA"/>
    </w:rPr>
  </w:style>
  <w:style w:type="paragraph" w:customStyle="1" w:styleId="xl24">
    <w:name w:val="xl24"/>
    <w:basedOn w:val="Normal"/>
    <w:rsid w:val="00777046"/>
    <w:pPr>
      <w:spacing w:before="100" w:beforeAutospacing="1" w:after="100" w:afterAutospacing="1"/>
    </w:pPr>
    <w:rPr>
      <w:rFonts w:ascii="Arial" w:hAnsi="Arial" w:cs="Arial"/>
      <w:color w:val="000000"/>
      <w:lang w:eastAsia="en-GB"/>
    </w:rPr>
  </w:style>
  <w:style w:type="character" w:styleId="Hyperlink">
    <w:name w:val="Hyperlink"/>
    <w:rsid w:val="009F74A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E4AF7"/>
    <w:rPr>
      <w:rFonts w:ascii="Times New Roman" w:eastAsia="Times New Roman" w:hAnsi="Times New Roman"/>
      <w:sz w:val="24"/>
      <w:szCs w:val="24"/>
      <w:lang w:eastAsia="es-ES_tradnl"/>
    </w:rPr>
  </w:style>
  <w:style w:type="paragraph" w:styleId="Heading1">
    <w:name w:val="heading 1"/>
    <w:basedOn w:val="Normal"/>
    <w:next w:val="Normal"/>
    <w:qFormat/>
    <w:pPr>
      <w:keepNext/>
      <w:spacing w:before="240" w:after="60"/>
      <w:outlineLvl w:val="0"/>
    </w:pPr>
    <w:rPr>
      <w:rFonts w:ascii="Helvetica" w:hAnsi="Helvetica"/>
      <w:b/>
      <w:kern w:val="32"/>
      <w:sz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252"/>
        <w:tab w:val="right" w:pos="8504"/>
      </w:tabs>
    </w:pPr>
  </w:style>
  <w:style w:type="paragraph" w:styleId="Footer">
    <w:name w:val="footer"/>
    <w:basedOn w:val="Normal"/>
    <w:pPr>
      <w:tabs>
        <w:tab w:val="center" w:pos="4252"/>
        <w:tab w:val="right" w:pos="8504"/>
      </w:tabs>
    </w:pPr>
  </w:style>
  <w:style w:type="paragraph" w:styleId="BodyText">
    <w:name w:val="Body Text"/>
    <w:basedOn w:val="Normal"/>
    <w:pPr>
      <w:spacing w:line="180" w:lineRule="exact"/>
    </w:pPr>
    <w:rPr>
      <w:rFonts w:ascii="Gotham-Light" w:hAnsi="Gotham-Light"/>
      <w:sz w:val="15"/>
    </w:rPr>
  </w:style>
  <w:style w:type="character" w:styleId="PageNumber">
    <w:name w:val="page number"/>
    <w:basedOn w:val="DefaultParagraphFont"/>
  </w:style>
  <w:style w:type="paragraph" w:customStyle="1" w:styleId="Titulo">
    <w:name w:val="Titulo"/>
    <w:basedOn w:val="Normal"/>
    <w:pPr>
      <w:ind w:right="-276"/>
    </w:pPr>
    <w:rPr>
      <w:sz w:val="40"/>
    </w:rPr>
  </w:style>
  <w:style w:type="paragraph" w:styleId="BalloonText">
    <w:name w:val="Balloon Text"/>
    <w:basedOn w:val="Normal"/>
    <w:link w:val="BalloonTextChar"/>
    <w:rsid w:val="00777046"/>
    <w:rPr>
      <w:rFonts w:ascii="Tahoma" w:hAnsi="Tahoma" w:cs="Tahoma"/>
      <w:sz w:val="16"/>
      <w:szCs w:val="16"/>
      <w:lang w:eastAsia="en-GB"/>
    </w:rPr>
  </w:style>
  <w:style w:type="character" w:customStyle="1" w:styleId="BalloonTextChar">
    <w:name w:val="Balloon Text Char"/>
    <w:link w:val="BalloonText"/>
    <w:rsid w:val="00777046"/>
    <w:rPr>
      <w:rFonts w:ascii="Tahoma" w:hAnsi="Tahoma" w:cs="Tahoma"/>
      <w:sz w:val="16"/>
      <w:szCs w:val="16"/>
      <w:lang w:val="en-GB" w:eastAsia="en-GB" w:bidi="ar-SA"/>
    </w:rPr>
  </w:style>
  <w:style w:type="paragraph" w:customStyle="1" w:styleId="xl24">
    <w:name w:val="xl24"/>
    <w:basedOn w:val="Normal"/>
    <w:rsid w:val="00777046"/>
    <w:pPr>
      <w:spacing w:before="100" w:beforeAutospacing="1" w:after="100" w:afterAutospacing="1"/>
    </w:pPr>
    <w:rPr>
      <w:rFonts w:ascii="Arial" w:hAnsi="Arial" w:cs="Arial"/>
      <w:color w:val="000000"/>
      <w:lang w:eastAsia="en-GB"/>
    </w:rPr>
  </w:style>
  <w:style w:type="character" w:styleId="Hyperlink">
    <w:name w:val="Hyperlink"/>
    <w:rsid w:val="009F74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www.museodelprado.es" TargetMode="External"/><Relationship Id="rId1" Type="http://schemas.openxmlformats.org/officeDocument/2006/relationships/hyperlink" Target="http://www.museodelprado.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wmf"/></Relationships>
</file>

<file path=word/_rels/settings.xml.rels><?xml version="1.0" encoding="UTF-8" standalone="yes"?>
<Relationships xmlns="http://schemas.openxmlformats.org/package/2006/relationships"><Relationship Id="rId1" Type="http://schemas.openxmlformats.org/officeDocument/2006/relationships/attachedTemplate" Target="file:///Y:\EXPO%20CY%20TWOMBLY\PRES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PRESS.dot</Template>
  <TotalTime>1</TotalTime>
  <Pages>3</Pages>
  <Words>644</Words>
  <Characters>3671</Characters>
  <Application>Microsoft Office Word</Application>
  <DocSecurity>4</DocSecurity>
  <Lines>30</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lpstr> </vt:lpstr>
    </vt:vector>
  </TitlesOfParts>
  <Company>KKK</Company>
  <LinksUpToDate>false</LinksUpToDate>
  <CharactersWithSpaces>4307</CharactersWithSpaces>
  <SharedDoc>false</SharedDoc>
  <HyperlinkBase/>
  <HLinks>
    <vt:vector size="6" baseType="variant">
      <vt:variant>
        <vt:i4>720899</vt:i4>
      </vt:variant>
      <vt:variant>
        <vt:i4>3</vt:i4>
      </vt:variant>
      <vt:variant>
        <vt:i4>0</vt:i4>
      </vt:variant>
      <vt:variant>
        <vt:i4>5</vt:i4>
      </vt:variant>
      <vt:variant>
        <vt:lpwstr>http://www.museodelprado.es/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Beatriz Carderera</dc:creator>
  <cp:lastModifiedBy>Clare Hills-Nova</cp:lastModifiedBy>
  <cp:revision>2</cp:revision>
  <cp:lastPrinted>2004-07-07T16:31:00Z</cp:lastPrinted>
  <dcterms:created xsi:type="dcterms:W3CDTF">2016-02-17T10:27:00Z</dcterms:created>
  <dcterms:modified xsi:type="dcterms:W3CDTF">2016-02-17T10:27:00Z</dcterms:modified>
</cp:coreProperties>
</file>